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76" w:rsidRPr="002F193F" w:rsidRDefault="00B51276" w:rsidP="00282B0D">
      <w:pPr>
        <w:rPr>
          <w:color w:val="548DD4" w:themeColor="text2" w:themeTint="99"/>
        </w:rPr>
      </w:pPr>
    </w:p>
    <w:p w:rsidR="00354E77" w:rsidRPr="002F193F" w:rsidRDefault="00B51276" w:rsidP="00B51276">
      <w:pPr>
        <w:jc w:val="center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2F193F">
        <w:rPr>
          <w:rFonts w:ascii="Times New Roman" w:hAnsi="Times New Roman"/>
          <w:color w:val="548DD4" w:themeColor="text2" w:themeTint="99"/>
          <w:sz w:val="36"/>
          <w:szCs w:val="36"/>
        </w:rPr>
        <w:t>Cjenovnik usluga za poslovne subjekte koji nisu korisnici licence</w:t>
      </w:r>
    </w:p>
    <w:p w:rsidR="00C842BF" w:rsidRDefault="00C842BF" w:rsidP="00CF15B2"/>
    <w:p w:rsidR="005878B6" w:rsidRDefault="005878B6" w:rsidP="005878B6">
      <w:pPr>
        <w:rPr>
          <w:rFonts w:ascii="Times New Roman" w:hAnsi="Times New Roman"/>
          <w:sz w:val="24"/>
        </w:rPr>
      </w:pPr>
    </w:p>
    <w:tbl>
      <w:tblPr>
        <w:tblStyle w:val="GridTable6Colorful-Accent1"/>
        <w:tblpPr w:leftFromText="180" w:rightFromText="180" w:vertAnchor="text" w:horzAnchor="margin" w:tblpXSpec="center" w:tblpY="-58"/>
        <w:tblW w:w="8180" w:type="dxa"/>
        <w:tblLook w:val="04A0" w:firstRow="1" w:lastRow="0" w:firstColumn="1" w:lastColumn="0" w:noHBand="0" w:noVBand="1"/>
      </w:tblPr>
      <w:tblGrid>
        <w:gridCol w:w="6280"/>
        <w:gridCol w:w="1900"/>
      </w:tblGrid>
      <w:tr w:rsidR="007D18D3" w:rsidRPr="00B51276" w:rsidTr="007D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 xml:space="preserve">Profil kompanije 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(Ocjena boniteta, Izvještaj o novčanim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br/>
              <w:t>tokovima, Pokazatelji likvidnosti, solventnosti, profitabilnosti, efikasnosti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br/>
              <w:t>u poređenju sa prosjekom u Industrijskoj grani)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282B0D" w:rsidRDefault="00282B0D" w:rsidP="0028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7D18D3" w:rsidP="0028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7365D" w:themeColor="text2" w:themeShade="BF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b w:val="0"/>
                <w:color w:val="17365D" w:themeColor="text2" w:themeShade="BF"/>
                <w:spacing w:val="0"/>
                <w:lang w:val="bs-Latn-BA" w:eastAsia="bs-Latn-BA"/>
              </w:rPr>
              <w:t>80,00 KM + pdv</w:t>
            </w:r>
          </w:p>
        </w:tc>
      </w:tr>
      <w:tr w:rsidR="007D18D3" w:rsidRPr="00B51276" w:rsidTr="007D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>Monitoring transakcijskih računa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Dnevne e-mail obavijesti o promjenama-blokade, aktivacije, gašenje računa.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br/>
              <w:t>Godinu dana trajanje</w:t>
            </w:r>
            <w:r w:rsidR="0066505B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 xml:space="preserve"> za 100 subjekata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282B0D" w:rsidRDefault="00282B0D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7D18D3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350,00 KM + pdv</w:t>
            </w:r>
          </w:p>
        </w:tc>
      </w:tr>
      <w:tr w:rsidR="007D18D3" w:rsidRPr="00B51276" w:rsidTr="007D18D3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Analiza konkurencije: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  <w:t>Komparativni podaci za odabrane kompanije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Uporedni pregled pokazatelja poslovanja za odabrane kompanije za zadnju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br/>
              <w:t>izvještajnu godinu. Od 4-10 kompanija po izvještaju.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282B0D" w:rsidRDefault="00282B0D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66505B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2</w:t>
            </w:r>
            <w:r w:rsidR="007D18D3"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50,00 KM + pdv</w:t>
            </w:r>
          </w:p>
        </w:tc>
      </w:tr>
      <w:tr w:rsidR="007D18D3" w:rsidRPr="00B51276" w:rsidTr="007D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P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 xml:space="preserve">Analitika: </w:t>
            </w:r>
          </w:p>
          <w:p w:rsid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 xml:space="preserve">Komparativni podaci za odabrane kompanije i industrije 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Uporedni pregled pokazatelja poslovanja za odabrane kompanije I prosjeka u okviru djelatnosti u kojoj kompanija posluje – Top 20 firmi iz djelatnosti.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282B0D" w:rsidRDefault="00282B0D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66505B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2</w:t>
            </w:r>
            <w:r w:rsidR="007D18D3"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50,00 KM + pdv</w:t>
            </w:r>
          </w:p>
        </w:tc>
      </w:tr>
      <w:tr w:rsidR="007D18D3" w:rsidRPr="00B51276" w:rsidTr="007D18D3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P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 xml:space="preserve">Analiza sektora: </w:t>
            </w:r>
          </w:p>
          <w:p w:rsidR="007D18D3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>Profil industrije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Detaljan pregled poslovnih informacija za odabranu industriju za zadnje 3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br/>
              <w:t>godine sa pokazateljima poslovanja. TOP 20 Kompanija u industriji.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282B0D" w:rsidRDefault="00282B0D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66505B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3</w:t>
            </w:r>
            <w:r w:rsidR="007D18D3"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50,00 KM + pdv</w:t>
            </w:r>
          </w:p>
        </w:tc>
      </w:tr>
      <w:tr w:rsidR="007D18D3" w:rsidRPr="00B51276" w:rsidTr="007D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>Tenderi/Javne nabavke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Obavjesti o objavljenim tenderima,  odabir ciljanih djelatnosti.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br/>
              <w:t>Godinu dana trajanje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282B0D" w:rsidP="00282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 xml:space="preserve">   </w:t>
            </w:r>
            <w:r w:rsidR="007D18D3"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350,00 KM + pdv</w:t>
            </w:r>
          </w:p>
        </w:tc>
      </w:tr>
      <w:tr w:rsidR="007D18D3" w:rsidRPr="00B51276" w:rsidTr="007D18D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Default="007D18D3" w:rsidP="007D18D3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 xml:space="preserve">Info kompanije 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(skraceni izvjestaj o financijskom poslovanju)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7D18D3" w:rsidP="00282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50,00 KM + pdv</w:t>
            </w:r>
          </w:p>
        </w:tc>
      </w:tr>
      <w:tr w:rsidR="007D18D3" w:rsidRPr="00B51276" w:rsidTr="007D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hideMark/>
          </w:tcPr>
          <w:p w:rsidR="007D18D3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>Mini profil kompanije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(skraceni izvjestaj o financijskom poslovanju sa informacijom o glavnom racunu)</w:t>
            </w:r>
          </w:p>
          <w:p w:rsidR="007D18D3" w:rsidRPr="00B51276" w:rsidRDefault="007D18D3" w:rsidP="007D18D3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</w:p>
        </w:tc>
        <w:tc>
          <w:tcPr>
            <w:tcW w:w="1900" w:type="dxa"/>
            <w:noWrap/>
            <w:hideMark/>
          </w:tcPr>
          <w:p w:rsidR="00282B0D" w:rsidRDefault="00282B0D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</w:p>
          <w:p w:rsidR="007D18D3" w:rsidRPr="00B51276" w:rsidRDefault="007D18D3" w:rsidP="0028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 w:rsidRPr="00B51276"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50,00 KM + pdv</w:t>
            </w:r>
          </w:p>
        </w:tc>
      </w:tr>
      <w:tr w:rsidR="0066505B" w:rsidRPr="00B51276" w:rsidTr="007D18D3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</w:tcPr>
          <w:p w:rsidR="0066505B" w:rsidRDefault="0066505B" w:rsidP="0066505B">
            <w:pP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</w:pPr>
            <w:r>
              <w:rPr>
                <w:rFonts w:ascii="Times New Roman" w:hAnsi="Times New Roman"/>
                <w:spacing w:val="0"/>
                <w:lang w:val="bs-Latn-BA" w:eastAsia="bs-Latn-BA"/>
              </w:rPr>
              <w:t>Akvizicija klijenata prema korisnickim parametrima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t xml:space="preserve"> </w:t>
            </w:r>
            <w:r w:rsidRPr="00B51276">
              <w:rPr>
                <w:rFonts w:ascii="Times New Roman" w:hAnsi="Times New Roman"/>
                <w:spacing w:val="0"/>
                <w:lang w:val="bs-Latn-BA" w:eastAsia="bs-Latn-BA"/>
              </w:rPr>
              <w:br/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(</w:t>
            </w:r>
            <w:r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 xml:space="preserve">kreiranje listi i baza subjekata </w:t>
            </w:r>
            <w:r w:rsidRPr="00B51276">
              <w:rPr>
                <w:rFonts w:ascii="Times New Roman" w:hAnsi="Times New Roman"/>
                <w:b w:val="0"/>
                <w:spacing w:val="0"/>
                <w:lang w:val="bs-Latn-BA" w:eastAsia="bs-Latn-BA"/>
              </w:rPr>
              <w:t>)</w:t>
            </w:r>
          </w:p>
          <w:p w:rsidR="0066505B" w:rsidRPr="00B51276" w:rsidRDefault="0066505B" w:rsidP="0066505B">
            <w:pPr>
              <w:rPr>
                <w:rFonts w:ascii="Times New Roman" w:hAnsi="Times New Roman"/>
                <w:spacing w:val="0"/>
                <w:lang w:val="bs-Latn-BA" w:eastAsia="bs-Latn-BA"/>
              </w:rPr>
            </w:pPr>
            <w:bookmarkStart w:id="0" w:name="_GoBack"/>
            <w:bookmarkEnd w:id="0"/>
          </w:p>
        </w:tc>
        <w:tc>
          <w:tcPr>
            <w:tcW w:w="1900" w:type="dxa"/>
            <w:noWrap/>
          </w:tcPr>
          <w:p w:rsidR="0066505B" w:rsidRPr="00B51276" w:rsidRDefault="0066505B" w:rsidP="00665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0"/>
                <w:lang w:val="bs-Latn-BA" w:eastAsia="bs-Latn-BA"/>
              </w:rPr>
              <w:t>po dogovoru, zavisno od kolicine podataka</w:t>
            </w:r>
          </w:p>
        </w:tc>
      </w:tr>
    </w:tbl>
    <w:p w:rsidR="00B51276" w:rsidRDefault="00B51276" w:rsidP="005878B6">
      <w:pPr>
        <w:rPr>
          <w:rFonts w:ascii="Times New Roman" w:hAnsi="Times New Roman"/>
          <w:sz w:val="24"/>
        </w:rPr>
      </w:pPr>
    </w:p>
    <w:p w:rsidR="00B51276" w:rsidRPr="000672DF" w:rsidRDefault="00B51276" w:rsidP="005878B6">
      <w:pPr>
        <w:rPr>
          <w:rFonts w:ascii="Times New Roman" w:hAnsi="Times New Roman"/>
          <w:sz w:val="24"/>
        </w:rPr>
      </w:pPr>
    </w:p>
    <w:p w:rsidR="00C842BF" w:rsidRDefault="00C842BF" w:rsidP="00CF15B2">
      <w:pPr>
        <w:rPr>
          <w:b/>
        </w:rPr>
      </w:pPr>
    </w:p>
    <w:p w:rsidR="00282B0D" w:rsidRDefault="00C842BF" w:rsidP="00CF15B2">
      <w:pPr>
        <w:rPr>
          <w:b/>
        </w:rPr>
      </w:pPr>
      <w:r w:rsidRPr="00C842BF">
        <w:rPr>
          <w:b/>
        </w:rPr>
        <w:t xml:space="preserve"> </w:t>
      </w:r>
    </w:p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Pr="00282B0D" w:rsidRDefault="00282B0D" w:rsidP="00282B0D"/>
    <w:p w:rsidR="00282B0D" w:rsidRDefault="00282B0D" w:rsidP="00282B0D">
      <w:pPr>
        <w:pStyle w:val="NormalWeb"/>
        <w:spacing w:before="0" w:beforeAutospacing="0"/>
        <w:rPr>
          <w:rFonts w:ascii="Verdana" w:hAnsi="Verdana"/>
          <w:color w:val="808080"/>
          <w:sz w:val="16"/>
          <w:szCs w:val="16"/>
        </w:rPr>
      </w:pPr>
    </w:p>
    <w:p w:rsidR="0066505B" w:rsidRDefault="0066505B" w:rsidP="00282B0D">
      <w:pPr>
        <w:pStyle w:val="NormalWeb"/>
      </w:pPr>
    </w:p>
    <w:p w:rsidR="0066505B" w:rsidRDefault="0066505B" w:rsidP="00282B0D">
      <w:pPr>
        <w:pStyle w:val="NormalWeb"/>
      </w:pPr>
    </w:p>
    <w:p w:rsidR="00282B0D" w:rsidRDefault="00282B0D" w:rsidP="00282B0D">
      <w:pPr>
        <w:pStyle w:val="NormalWeb"/>
      </w:pPr>
      <w:r>
        <w:rPr>
          <w:noProof/>
        </w:rPr>
        <w:drawing>
          <wp:inline distT="0" distB="0" distL="0" distR="0">
            <wp:extent cx="2476500" cy="342900"/>
            <wp:effectExtent l="0" t="0" r="0" b="0"/>
            <wp:docPr id="11" name="Picture 11" descr="https://ci3.googleusercontent.com/proxy/fztElvUYgeRBAeGDUtzBVEYyqxQz0qcTpP6xxgu3H7mu0gd9p-BBuu7KKG9Py0S27IFQ4LmI6E8t=s0-d-e1-ft#http://www.lrcbh.com/images/l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3.googleusercontent.com/proxy/fztElvUYgeRBAeGDUtzBVEYyqxQz0qcTpP6xxgu3H7mu0gd9p-BBuu7KKG9Py0S27IFQ4LmI6E8t=s0-d-e1-ft#http://www.lrcbh.com/images/lr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BF" w:rsidRPr="00282B0D" w:rsidRDefault="00C842BF" w:rsidP="00282B0D">
      <w:pPr>
        <w:tabs>
          <w:tab w:val="left" w:pos="1755"/>
        </w:tabs>
      </w:pPr>
    </w:p>
    <w:sectPr w:rsidR="00C842BF" w:rsidRPr="00282B0D" w:rsidSect="00271843">
      <w:headerReference w:type="default" r:id="rId9"/>
      <w:footerReference w:type="default" r:id="rId10"/>
      <w:pgSz w:w="11906" w:h="16838"/>
      <w:pgMar w:top="1625" w:right="1196" w:bottom="1417" w:left="1417" w:header="540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D2" w:rsidRDefault="00EC78D2" w:rsidP="00427906">
      <w:r>
        <w:separator/>
      </w:r>
    </w:p>
  </w:endnote>
  <w:endnote w:type="continuationSeparator" w:id="0">
    <w:p w:rsidR="00EC78D2" w:rsidRDefault="00EC78D2" w:rsidP="0042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06" w:rsidRPr="00101138" w:rsidRDefault="008453AE">
    <w:pPr>
      <w:pStyle w:val="Foot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3348355</wp:posOffset>
          </wp:positionH>
          <wp:positionV relativeFrom="margin">
            <wp:posOffset>7813040</wp:posOffset>
          </wp:positionV>
          <wp:extent cx="657225" cy="659130"/>
          <wp:effectExtent l="0" t="0" r="952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O-27001-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C06"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-9525</wp:posOffset>
          </wp:positionV>
          <wp:extent cx="512445" cy="742950"/>
          <wp:effectExtent l="0" t="0" r="1905" b="0"/>
          <wp:wrapTight wrapText="bothSides">
            <wp:wrapPolygon edited="0">
              <wp:start x="0" y="0"/>
              <wp:lineTo x="0" y="21046"/>
              <wp:lineTo x="20877" y="21046"/>
              <wp:lineTo x="2087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C006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13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92075</wp:posOffset>
              </wp:positionV>
              <wp:extent cx="2038350" cy="532130"/>
              <wp:effectExtent l="0" t="0" r="19050" b="2032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906" w:rsidRPr="002162F8" w:rsidRDefault="00427906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  <w:t>ID broj: 4200409550006</w:t>
                          </w:r>
                        </w:p>
                        <w:p w:rsidR="00427906" w:rsidRPr="002162F8" w:rsidRDefault="00427906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  <w:t>PDV broj: 200409550006</w:t>
                          </w:r>
                        </w:p>
                        <w:p w:rsidR="00427906" w:rsidRPr="002162F8" w:rsidRDefault="00427906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  <w:t>Poreski br:01078702</w:t>
                          </w:r>
                        </w:p>
                        <w:p w:rsidR="00427906" w:rsidRPr="002162F8" w:rsidRDefault="00427906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</w:rPr>
                            <w:t>Sud.Reg.: 065-0-Reg-09-003191 kod Opć.Suda Sarajevo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2.1pt;margin-top:7.25pt;width:160.5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" strokecolor="white [3212]">
              <v:textbox>
                <w:txbxContent>
                  <w:p w:rsidR="00427906" w:rsidRPr="002162F8" w:rsidRDefault="00427906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  <w:t>ID broj: 4200409550006</w:t>
                    </w:r>
                  </w:p>
                  <w:p w:rsidR="00427906" w:rsidRPr="002162F8" w:rsidRDefault="00427906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  <w:t>PDV broj: 200409550006</w:t>
                    </w:r>
                  </w:p>
                  <w:p w:rsidR="00427906" w:rsidRPr="002162F8" w:rsidRDefault="00427906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  <w:t>Poreski br:01078702</w:t>
                    </w:r>
                  </w:p>
                  <w:p w:rsidR="00427906" w:rsidRPr="002162F8" w:rsidRDefault="00427906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</w:rPr>
                      <w:t>Sud.Reg.: 065-0-Reg-09-003191 kod Opć.Suda Sarajevo</w:t>
                    </w:r>
                  </w:p>
                </w:txbxContent>
              </v:textbox>
            </v:shape>
          </w:pict>
        </mc:Fallback>
      </mc:AlternateContent>
    </w:r>
    <w:r w:rsidR="0010113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82550</wp:posOffset>
              </wp:positionV>
              <wp:extent cx="1857375" cy="504190"/>
              <wp:effectExtent l="0" t="0" r="28575" b="1079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906" w:rsidRPr="002162F8" w:rsidRDefault="00944B73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>SberBank</w:t>
                          </w:r>
                          <w:r w:rsidR="00427906"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 xml:space="preserve"> d.d. Sarajevo 1401010001127949</w:t>
                          </w:r>
                        </w:p>
                        <w:p w:rsidR="00427906" w:rsidRPr="002162F8" w:rsidRDefault="00944B73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>SberBank</w:t>
                          </w:r>
                          <w:r w:rsidR="00427906"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 xml:space="preserve"> a.d. Banja Luka </w:t>
                          </w:r>
                          <w:r w:rsidR="00773427"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>567162110066250000</w:t>
                          </w:r>
                        </w:p>
                        <w:p w:rsidR="00427906" w:rsidRPr="002162F8" w:rsidRDefault="00427906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>UniCredit Bank d.d. Mostar 3389002208397943</w:t>
                          </w:r>
                        </w:p>
                        <w:p w:rsidR="00CF15B2" w:rsidRPr="002162F8" w:rsidRDefault="00CF15B2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2"/>
                              <w:szCs w:val="16"/>
                              <w:lang w:val="bs-Latn-BA"/>
                            </w:rPr>
                            <w:t>RFBanka dd Sarajevo 1610000020910010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7" o:spid="_x0000_s1028" type="#_x0000_t202" style="position:absolute;margin-left:352.15pt;margin-top:6.5pt;width:146.25pt;height:3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" strokecolor="white [3212]">
              <v:textbox style="mso-fit-shape-to-text:t">
                <w:txbxContent>
                  <w:p w:rsidR="00427906" w:rsidRPr="002162F8" w:rsidRDefault="00944B73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>SberBank</w:t>
                    </w:r>
                    <w:r w:rsidR="00427906"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 xml:space="preserve"> d.d. Sarajevo 1401010001127949</w:t>
                    </w:r>
                  </w:p>
                  <w:p w:rsidR="00427906" w:rsidRPr="002162F8" w:rsidRDefault="00944B73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>SberBank</w:t>
                    </w:r>
                    <w:r w:rsidR="00427906"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 xml:space="preserve"> a.d. Banja Luka </w:t>
                    </w:r>
                    <w:r w:rsidR="00773427"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>567162110066250000</w:t>
                    </w:r>
                  </w:p>
                  <w:p w:rsidR="00427906" w:rsidRPr="002162F8" w:rsidRDefault="00427906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>UniCredit Bank d.d. Mostar 3389002208397943</w:t>
                    </w:r>
                  </w:p>
                  <w:p w:rsidR="00CF15B2" w:rsidRPr="002162F8" w:rsidRDefault="00CF15B2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2"/>
                        <w:szCs w:val="16"/>
                        <w:lang w:val="bs-Latn-BA"/>
                      </w:rPr>
                      <w:t>RFBanka dd Sarajevo 1610000020910010</w:t>
                    </w:r>
                  </w:p>
                </w:txbxContent>
              </v:textbox>
            </v:shape>
          </w:pict>
        </mc:Fallback>
      </mc:AlternateContent>
    </w:r>
    <w:r w:rsidR="0095354B">
      <w:rPr>
        <w:noProof/>
        <w:lang w:val="bs-Latn-BA" w:eastAsia="bs-Latn-BA"/>
      </w:rPr>
      <w:t xml:space="preserve">                           </w:t>
    </w:r>
    <w:r w:rsidR="00101138">
      <w:rPr>
        <w:noProof/>
        <w:lang w:val="bs-Latn-BA" w:eastAsia="bs-Latn-BA"/>
      </w:rPr>
      <w:t xml:space="preserve">                            </w:t>
    </w:r>
    <w:r w:rsidR="0095354B">
      <w:rPr>
        <w:noProof/>
        <w:lang w:val="bs-Latn-BA" w:eastAsia="bs-Latn-BA"/>
      </w:rPr>
      <w:t xml:space="preserve"> </w:t>
    </w:r>
    <w:r w:rsidR="00BA2722">
      <w:rPr>
        <w:noProof/>
        <w:lang w:val="bs-Latn-BA" w:eastAsia="bs-Latn-B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D2" w:rsidRDefault="00EC78D2" w:rsidP="00427906">
      <w:r>
        <w:separator/>
      </w:r>
    </w:p>
  </w:footnote>
  <w:footnote w:type="continuationSeparator" w:id="0">
    <w:p w:rsidR="00EC78D2" w:rsidRDefault="00EC78D2" w:rsidP="0042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06" w:rsidRPr="00C400BB" w:rsidRDefault="008453AE" w:rsidP="008453AE">
    <w:pPr>
      <w:pStyle w:val="Header"/>
      <w:tabs>
        <w:tab w:val="clear" w:pos="4536"/>
        <w:tab w:val="center" w:pos="4860"/>
      </w:tabs>
      <w:ind w:left="-709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-210820</wp:posOffset>
              </wp:positionV>
              <wp:extent cx="2543175" cy="598805"/>
              <wp:effectExtent l="0" t="0" r="4445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63" w:rsidRPr="002162F8" w:rsidRDefault="00E97363" w:rsidP="00E97363">
                          <w:pPr>
                            <w:spacing w:line="276" w:lineRule="auto"/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</w:pPr>
                          <w:r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t xml:space="preserve">LRC Inženjering d.o.o. </w:t>
                          </w:r>
                          <w:r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cr/>
                            <w:t xml:space="preserve">Ulica </w:t>
                          </w:r>
                          <w:r w:rsidR="00AA7F8F"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t>Fetaha Bećirbegovića 1B</w:t>
                          </w:r>
                          <w:r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t xml:space="preserve">, 71 000 Sarajevo, BiH, </w:t>
                          </w:r>
                          <w:r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cr/>
                            <w:t>T: +387 (0) 33 568 8</w:t>
                          </w:r>
                          <w:r w:rsidR="00EB35C5"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t>00</w:t>
                          </w:r>
                          <w:r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t>, F: +387 33 568 846,</w:t>
                          </w:r>
                          <w:r w:rsidRPr="002162F8">
                            <w:rPr>
                              <w:rFonts w:ascii="Droid Sans" w:hAnsi="Droid Sans" w:cs="Droid Sans"/>
                              <w:b/>
                              <w:sz w:val="14"/>
                              <w:szCs w:val="14"/>
                            </w:rPr>
                            <w:cr/>
                            <w:t>www.lrcbh.com      Besplatna info linija: 0800 201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35.6pt;margin-top:-16.6pt;width:200.25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DptA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" filled="f" stroked="f">
              <v:textbox>
                <w:txbxContent>
                  <w:p w:rsidR="00E97363" w:rsidRPr="002162F8" w:rsidRDefault="00E97363" w:rsidP="00E97363">
                    <w:pPr>
                      <w:spacing w:line="276" w:lineRule="auto"/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</w:pPr>
                    <w:r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t xml:space="preserve">LRC Inženjering d.o.o. </w:t>
                    </w:r>
                    <w:r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cr/>
                      <w:t xml:space="preserve">Ulica </w:t>
                    </w:r>
                    <w:r w:rsidR="00AA7F8F"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t>Fetaha Bećirbegovića 1B</w:t>
                    </w:r>
                    <w:r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t xml:space="preserve">, 71 000 Sarajevo, BiH, </w:t>
                    </w:r>
                    <w:r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cr/>
                      <w:t>T: +387 (0) 33 568 8</w:t>
                    </w:r>
                    <w:r w:rsidR="00EB35C5"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t>00</w:t>
                    </w:r>
                    <w:r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t>, F: +387 33 568 846,</w:t>
                    </w:r>
                    <w:r w:rsidRPr="002162F8">
                      <w:rPr>
                        <w:rFonts w:ascii="Droid Sans" w:hAnsi="Droid Sans" w:cs="Droid Sans"/>
                        <w:b/>
                        <w:sz w:val="14"/>
                        <w:szCs w:val="14"/>
                      </w:rPr>
                      <w:cr/>
                      <w:t>www.lrcbh.com      Besplatna info linija: 0800 201 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w:drawing>
        <wp:inline distT="0" distB="0" distL="0" distR="0" wp14:anchorId="6AFE6264" wp14:editId="3C1186A5">
          <wp:extent cx="6854608" cy="1428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upacij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915" cy="143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84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801"/>
    <w:multiLevelType w:val="hybridMultilevel"/>
    <w:tmpl w:val="F490CB0C"/>
    <w:lvl w:ilvl="0" w:tplc="10583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1CC3"/>
    <w:multiLevelType w:val="hybridMultilevel"/>
    <w:tmpl w:val="1D42EBFC"/>
    <w:lvl w:ilvl="0" w:tplc="2B62A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83162"/>
    <w:multiLevelType w:val="hybridMultilevel"/>
    <w:tmpl w:val="A62092E2"/>
    <w:lvl w:ilvl="0" w:tplc="1110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93"/>
    <w:rsid w:val="00014D38"/>
    <w:rsid w:val="000420BA"/>
    <w:rsid w:val="00060C46"/>
    <w:rsid w:val="00063CF5"/>
    <w:rsid w:val="000672DF"/>
    <w:rsid w:val="0009167B"/>
    <w:rsid w:val="0009471E"/>
    <w:rsid w:val="000A0D99"/>
    <w:rsid w:val="000C79EE"/>
    <w:rsid w:val="000D011E"/>
    <w:rsid w:val="000E3AFE"/>
    <w:rsid w:val="00101138"/>
    <w:rsid w:val="00116851"/>
    <w:rsid w:val="0015457F"/>
    <w:rsid w:val="00183075"/>
    <w:rsid w:val="00192BE7"/>
    <w:rsid w:val="002162F8"/>
    <w:rsid w:val="00235433"/>
    <w:rsid w:val="00271843"/>
    <w:rsid w:val="00271B8A"/>
    <w:rsid w:val="00282B0D"/>
    <w:rsid w:val="002907F9"/>
    <w:rsid w:val="002938CC"/>
    <w:rsid w:val="002D6ED9"/>
    <w:rsid w:val="002F193F"/>
    <w:rsid w:val="002F59D5"/>
    <w:rsid w:val="00306562"/>
    <w:rsid w:val="003437F9"/>
    <w:rsid w:val="00354E77"/>
    <w:rsid w:val="00360C3F"/>
    <w:rsid w:val="00365BF2"/>
    <w:rsid w:val="00390F84"/>
    <w:rsid w:val="00393D9C"/>
    <w:rsid w:val="003A713D"/>
    <w:rsid w:val="00407B48"/>
    <w:rsid w:val="00424ED4"/>
    <w:rsid w:val="00427906"/>
    <w:rsid w:val="004555E5"/>
    <w:rsid w:val="00465422"/>
    <w:rsid w:val="00466497"/>
    <w:rsid w:val="004B0BD0"/>
    <w:rsid w:val="004B16D6"/>
    <w:rsid w:val="004B7398"/>
    <w:rsid w:val="004C0F5A"/>
    <w:rsid w:val="004C180B"/>
    <w:rsid w:val="004D18B3"/>
    <w:rsid w:val="00511EF7"/>
    <w:rsid w:val="00514F5B"/>
    <w:rsid w:val="005219EA"/>
    <w:rsid w:val="00550767"/>
    <w:rsid w:val="005878B6"/>
    <w:rsid w:val="005A440B"/>
    <w:rsid w:val="005A7F87"/>
    <w:rsid w:val="005D29B1"/>
    <w:rsid w:val="005E11F2"/>
    <w:rsid w:val="00611600"/>
    <w:rsid w:val="00630282"/>
    <w:rsid w:val="00644C06"/>
    <w:rsid w:val="0066505B"/>
    <w:rsid w:val="00687BAE"/>
    <w:rsid w:val="006C77C7"/>
    <w:rsid w:val="006E25D2"/>
    <w:rsid w:val="00707258"/>
    <w:rsid w:val="00712481"/>
    <w:rsid w:val="007308D2"/>
    <w:rsid w:val="00733972"/>
    <w:rsid w:val="00743C1B"/>
    <w:rsid w:val="00751505"/>
    <w:rsid w:val="00753F93"/>
    <w:rsid w:val="00773427"/>
    <w:rsid w:val="007B1B4C"/>
    <w:rsid w:val="007D18D3"/>
    <w:rsid w:val="007F784A"/>
    <w:rsid w:val="00820BDD"/>
    <w:rsid w:val="00843A5F"/>
    <w:rsid w:val="008453AE"/>
    <w:rsid w:val="008457AE"/>
    <w:rsid w:val="0087570D"/>
    <w:rsid w:val="008B1671"/>
    <w:rsid w:val="009100C9"/>
    <w:rsid w:val="009348E6"/>
    <w:rsid w:val="00944B73"/>
    <w:rsid w:val="009456F1"/>
    <w:rsid w:val="009518C8"/>
    <w:rsid w:val="0095354B"/>
    <w:rsid w:val="00972054"/>
    <w:rsid w:val="009B06E6"/>
    <w:rsid w:val="009B63B2"/>
    <w:rsid w:val="009C093D"/>
    <w:rsid w:val="009D5ADA"/>
    <w:rsid w:val="00A162EB"/>
    <w:rsid w:val="00A1753D"/>
    <w:rsid w:val="00A37261"/>
    <w:rsid w:val="00A40C72"/>
    <w:rsid w:val="00A71C5E"/>
    <w:rsid w:val="00A962B5"/>
    <w:rsid w:val="00AA7C1E"/>
    <w:rsid w:val="00AA7F8F"/>
    <w:rsid w:val="00B169EB"/>
    <w:rsid w:val="00B51276"/>
    <w:rsid w:val="00B67DAE"/>
    <w:rsid w:val="00BA2722"/>
    <w:rsid w:val="00BD0CC7"/>
    <w:rsid w:val="00BE5933"/>
    <w:rsid w:val="00C01A6F"/>
    <w:rsid w:val="00C03693"/>
    <w:rsid w:val="00C26D61"/>
    <w:rsid w:val="00C319C3"/>
    <w:rsid w:val="00C33BEF"/>
    <w:rsid w:val="00C35FD8"/>
    <w:rsid w:val="00C400BB"/>
    <w:rsid w:val="00C45200"/>
    <w:rsid w:val="00C745D4"/>
    <w:rsid w:val="00C76E8A"/>
    <w:rsid w:val="00C842BF"/>
    <w:rsid w:val="00C87CDC"/>
    <w:rsid w:val="00CE3489"/>
    <w:rsid w:val="00CF15B2"/>
    <w:rsid w:val="00CF342B"/>
    <w:rsid w:val="00D0382B"/>
    <w:rsid w:val="00D26B26"/>
    <w:rsid w:val="00D47115"/>
    <w:rsid w:val="00D73E71"/>
    <w:rsid w:val="00D957DC"/>
    <w:rsid w:val="00DF6DE1"/>
    <w:rsid w:val="00E30D6B"/>
    <w:rsid w:val="00E97363"/>
    <w:rsid w:val="00EA6367"/>
    <w:rsid w:val="00EB35C5"/>
    <w:rsid w:val="00EB3638"/>
    <w:rsid w:val="00EC05B9"/>
    <w:rsid w:val="00EC1D61"/>
    <w:rsid w:val="00EC78D2"/>
    <w:rsid w:val="00EE0ADE"/>
    <w:rsid w:val="00EF7D4A"/>
    <w:rsid w:val="00F0603D"/>
    <w:rsid w:val="00F3129C"/>
    <w:rsid w:val="00F4030A"/>
    <w:rsid w:val="00F63623"/>
    <w:rsid w:val="00F672A9"/>
    <w:rsid w:val="00FC3DF0"/>
    <w:rsid w:val="00FD1776"/>
    <w:rsid w:val="00FE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7322D-3EAA-46BF-A5DF-7FF94D84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E7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06"/>
  </w:style>
  <w:style w:type="paragraph" w:styleId="Footer">
    <w:name w:val="footer"/>
    <w:basedOn w:val="Normal"/>
    <w:link w:val="FooterChar"/>
    <w:uiPriority w:val="99"/>
    <w:unhideWhenUsed/>
    <w:rsid w:val="004279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06"/>
  </w:style>
  <w:style w:type="character" w:customStyle="1" w:styleId="Heading1Char">
    <w:name w:val="Heading 1 Char"/>
    <w:basedOn w:val="DefaultParagraphFont"/>
    <w:link w:val="Heading1"/>
    <w:uiPriority w:val="9"/>
    <w:rsid w:val="0042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8C8"/>
    <w:pPr>
      <w:ind w:left="720"/>
      <w:contextualSpacing/>
    </w:pPr>
  </w:style>
  <w:style w:type="table" w:styleId="TableGrid">
    <w:name w:val="Table Grid"/>
    <w:basedOn w:val="TableNormal"/>
    <w:uiPriority w:val="59"/>
    <w:rsid w:val="005E1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-Accent1">
    <w:name w:val="Grid Table 6 Colorful Accent 1"/>
    <w:basedOn w:val="TableNormal"/>
    <w:uiPriority w:val="51"/>
    <w:rsid w:val="007D18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282B0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RC%20NMC\DOCs\memorandum%20NEW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C2BA-B119-4669-B8F9-95A1192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NEW 2012.dotx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</dc:creator>
  <cp:lastModifiedBy>Kristijan</cp:lastModifiedBy>
  <cp:revision>13</cp:revision>
  <cp:lastPrinted>2020-08-06T10:54:00Z</cp:lastPrinted>
  <dcterms:created xsi:type="dcterms:W3CDTF">2020-08-06T10:54:00Z</dcterms:created>
  <dcterms:modified xsi:type="dcterms:W3CDTF">2020-10-28T11:32:00Z</dcterms:modified>
</cp:coreProperties>
</file>